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DCF7" w14:textId="62B1CB43" w:rsidR="008E11DA" w:rsidRPr="00127057" w:rsidRDefault="00B16197" w:rsidP="008E11DA">
      <w:pPr>
        <w:pStyle w:val="Naslov4"/>
        <w:spacing w:after="0"/>
      </w:pPr>
      <w:r>
        <w:t xml:space="preserve">NAZIV KT: </w:t>
      </w:r>
      <w:r w:rsidR="009D2490">
        <w:t>ZATVOR U OSIJEKU</w:t>
      </w:r>
    </w:p>
    <w:p w14:paraId="61159421" w14:textId="77777777" w:rsidR="001C051D" w:rsidRDefault="001C051D" w:rsidP="001C051D">
      <w:pPr>
        <w:rPr>
          <w:i/>
          <w:sz w:val="24"/>
          <w:szCs w:val="24"/>
          <w:lang w:val="hr-HR"/>
        </w:rPr>
      </w:pPr>
    </w:p>
    <w:p w14:paraId="2F27CF29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8906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1470"/>
        <w:gridCol w:w="1503"/>
        <w:gridCol w:w="1503"/>
        <w:gridCol w:w="1503"/>
      </w:tblGrid>
      <w:tr w:rsidR="00B16197" w:rsidRPr="00C41928" w14:paraId="7DD0AD33" w14:textId="77777777" w:rsidTr="00B16197">
        <w:trPr>
          <w:trHeight w:val="541"/>
          <w:jc w:val="center"/>
        </w:trPr>
        <w:tc>
          <w:tcPr>
            <w:tcW w:w="1423" w:type="dxa"/>
            <w:shd w:val="clear" w:color="auto" w:fill="B5C0D8"/>
          </w:tcPr>
          <w:p w14:paraId="2543132A" w14:textId="7777777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62530135"/>
            <w:bookmarkStart w:id="1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1942FFBD" w14:textId="3A16506C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  <w:r>
              <w:rPr>
                <w:rFonts w:cs="Times New Roman"/>
                <w:sz w:val="22"/>
              </w:rPr>
              <w:t xml:space="preserve"> €</w:t>
            </w:r>
          </w:p>
        </w:tc>
        <w:tc>
          <w:tcPr>
            <w:tcW w:w="1470" w:type="dxa"/>
            <w:shd w:val="clear" w:color="auto" w:fill="B5C0D8"/>
            <w:vAlign w:val="top"/>
          </w:tcPr>
          <w:p w14:paraId="3A59A218" w14:textId="079EDB64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03" w:type="dxa"/>
            <w:shd w:val="clear" w:color="auto" w:fill="B5C0D8"/>
          </w:tcPr>
          <w:p w14:paraId="1BAC418C" w14:textId="05181FE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03" w:type="dxa"/>
            <w:shd w:val="clear" w:color="auto" w:fill="B5C0D8"/>
          </w:tcPr>
          <w:p w14:paraId="3A5B4EA2" w14:textId="420AF407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03" w:type="dxa"/>
            <w:shd w:val="clear" w:color="auto" w:fill="B5C0D8"/>
          </w:tcPr>
          <w:p w14:paraId="5BE46E39" w14:textId="7A96EAF5" w:rsidR="00B16197" w:rsidRPr="00C41928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bookmarkEnd w:id="0"/>
      <w:tr w:rsidR="00B16197" w:rsidRPr="00C41928" w14:paraId="24C90181" w14:textId="77777777" w:rsidTr="00B16197">
        <w:trPr>
          <w:trHeight w:val="343"/>
          <w:jc w:val="center"/>
        </w:trPr>
        <w:tc>
          <w:tcPr>
            <w:tcW w:w="1423" w:type="dxa"/>
            <w:vAlign w:val="top"/>
          </w:tcPr>
          <w:p w14:paraId="49916E25" w14:textId="696C0743" w:rsidR="00B16197" w:rsidRPr="00C41928" w:rsidRDefault="00B16197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4" w:type="dxa"/>
            <w:vAlign w:val="top"/>
          </w:tcPr>
          <w:p w14:paraId="6B3B5B94" w14:textId="476E6FEA" w:rsidR="00B16197" w:rsidRPr="00C41928" w:rsidRDefault="009D2490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2.721.138,70</w:t>
            </w:r>
          </w:p>
        </w:tc>
        <w:tc>
          <w:tcPr>
            <w:tcW w:w="1470" w:type="dxa"/>
            <w:vAlign w:val="top"/>
          </w:tcPr>
          <w:p w14:paraId="5F352A4F" w14:textId="09946181" w:rsidR="00B16197" w:rsidRPr="00C41928" w:rsidRDefault="009D2490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3.318.925,00</w:t>
            </w:r>
          </w:p>
        </w:tc>
        <w:tc>
          <w:tcPr>
            <w:tcW w:w="1503" w:type="dxa"/>
            <w:vAlign w:val="top"/>
          </w:tcPr>
          <w:p w14:paraId="15A5081F" w14:textId="1C6D480A" w:rsidR="00B16197" w:rsidRPr="00C41928" w:rsidRDefault="009D2490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3.205.748,34</w:t>
            </w:r>
          </w:p>
        </w:tc>
        <w:tc>
          <w:tcPr>
            <w:tcW w:w="1503" w:type="dxa"/>
            <w:vAlign w:val="top"/>
          </w:tcPr>
          <w:p w14:paraId="7735448E" w14:textId="277167A0" w:rsidR="00B16197" w:rsidRPr="00C41928" w:rsidRDefault="009D2490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96,59</w:t>
            </w:r>
          </w:p>
        </w:tc>
        <w:tc>
          <w:tcPr>
            <w:tcW w:w="1503" w:type="dxa"/>
            <w:vAlign w:val="top"/>
          </w:tcPr>
          <w:p w14:paraId="5193FDBC" w14:textId="51B2BC9C" w:rsidR="00B16197" w:rsidRPr="00C41928" w:rsidRDefault="009D2490" w:rsidP="00F363F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63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F363F5">
              <w:rPr>
                <w:sz w:val="22"/>
                <w:szCs w:val="22"/>
              </w:rPr>
              <w:t>81</w:t>
            </w:r>
          </w:p>
        </w:tc>
      </w:tr>
      <w:bookmarkEnd w:id="1"/>
    </w:tbl>
    <w:p w14:paraId="4E4B85B5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3D000502" w14:textId="16505270" w:rsidR="00907DE9" w:rsidRDefault="009C78B2" w:rsidP="00D27D48">
      <w:pPr>
        <w:spacing w:after="0"/>
        <w:rPr>
          <w:szCs w:val="22"/>
          <w:lang w:val="hr-HR"/>
        </w:rPr>
      </w:pPr>
      <w:r w:rsidRPr="009C78B2">
        <w:rPr>
          <w:szCs w:val="22"/>
          <w:lang w:val="hr-HR"/>
        </w:rPr>
        <w:t>U okviru ove aktivnosti  sredstva  su utrošena za financiranje rashoda za zaposlene i materijalnih rashoda potrebnih za redovan rad i funkcioniranje zatvorskog sustava.</w:t>
      </w:r>
    </w:p>
    <w:p w14:paraId="22775EAB" w14:textId="77777777" w:rsidR="009C78B2" w:rsidRDefault="009C78B2" w:rsidP="00D27D48">
      <w:pPr>
        <w:spacing w:after="0"/>
        <w:rPr>
          <w:szCs w:val="22"/>
          <w:lang w:val="hr-HR"/>
        </w:rPr>
      </w:pPr>
    </w:p>
    <w:p w14:paraId="07AC770E" w14:textId="49277831" w:rsidR="00907DE9" w:rsidRPr="00907DE9" w:rsidRDefault="00907DE9" w:rsidP="00D27D48">
      <w:pPr>
        <w:spacing w:after="0"/>
        <w:rPr>
          <w:szCs w:val="22"/>
          <w:u w:val="single"/>
          <w:lang w:val="hr-HR"/>
        </w:rPr>
      </w:pPr>
      <w:r w:rsidRPr="00907DE9">
        <w:rPr>
          <w:szCs w:val="22"/>
          <w:u w:val="single"/>
          <w:lang w:val="hr-HR"/>
        </w:rPr>
        <w:t>Izvor 11</w:t>
      </w:r>
    </w:p>
    <w:p w14:paraId="16E8C0E3" w14:textId="77777777" w:rsidR="00780A30" w:rsidRPr="00C41928" w:rsidRDefault="00780A30" w:rsidP="00D27D48">
      <w:pPr>
        <w:spacing w:after="0"/>
        <w:rPr>
          <w:szCs w:val="22"/>
          <w:lang w:val="hr-HR"/>
        </w:rPr>
      </w:pPr>
    </w:p>
    <w:p w14:paraId="43EB0F82" w14:textId="13E31B21" w:rsidR="002F26AE" w:rsidRPr="00486320" w:rsidRDefault="00FD2A0E" w:rsidP="00CC530A">
      <w:pPr>
        <w:spacing w:after="0"/>
        <w:rPr>
          <w:iCs/>
          <w:szCs w:val="22"/>
          <w:lang w:val="hr-HR"/>
        </w:rPr>
      </w:pPr>
      <w:r w:rsidRPr="00486320">
        <w:rPr>
          <w:b/>
          <w:szCs w:val="22"/>
          <w:lang w:val="hr-HR"/>
        </w:rPr>
        <w:t>31 Rashodi za zaposlene</w:t>
      </w:r>
      <w:r w:rsidRPr="00486320">
        <w:rPr>
          <w:szCs w:val="22"/>
          <w:lang w:val="hr-HR"/>
        </w:rPr>
        <w:t xml:space="preserve"> – </w:t>
      </w:r>
      <w:r w:rsidR="00486320" w:rsidRPr="00486320">
        <w:rPr>
          <w:szCs w:val="22"/>
          <w:lang w:val="hr-HR"/>
        </w:rPr>
        <w:t xml:space="preserve">broj zaposlenih u Zatvoru u Osijeku je bilo 95 službenika na kraju godine, što je povećanje za 3 nova službenika. </w:t>
      </w:r>
      <w:r w:rsidR="00486320" w:rsidRPr="00486320">
        <w:rPr>
          <w:iCs/>
          <w:szCs w:val="22"/>
          <w:lang w:val="hr-HR"/>
        </w:rPr>
        <w:t xml:space="preserve">Zbog učestalih bolovanja koja otežavaju organizaciju rada nužan je bio i </w:t>
      </w:r>
      <w:r w:rsidR="008D620A" w:rsidRPr="00486320">
        <w:rPr>
          <w:iCs/>
          <w:szCs w:val="22"/>
          <w:lang w:val="hr-HR"/>
        </w:rPr>
        <w:t xml:space="preserve"> </w:t>
      </w:r>
      <w:r w:rsidR="00A56673" w:rsidRPr="00486320">
        <w:rPr>
          <w:iCs/>
          <w:szCs w:val="22"/>
          <w:lang w:val="hr-HR"/>
        </w:rPr>
        <w:t>prekovremeni rad</w:t>
      </w:r>
      <w:r w:rsidR="00486320" w:rsidRPr="00486320">
        <w:rPr>
          <w:iCs/>
          <w:szCs w:val="22"/>
          <w:lang w:val="hr-HR"/>
        </w:rPr>
        <w:t xml:space="preserve">. Ostali </w:t>
      </w:r>
      <w:r w:rsidR="00CC530A" w:rsidRPr="00486320">
        <w:rPr>
          <w:iCs/>
          <w:szCs w:val="22"/>
          <w:lang w:val="hr-HR"/>
        </w:rPr>
        <w:t xml:space="preserve"> rashod</w:t>
      </w:r>
      <w:r w:rsidR="00486320" w:rsidRPr="00486320">
        <w:rPr>
          <w:iCs/>
          <w:szCs w:val="22"/>
          <w:lang w:val="hr-HR"/>
        </w:rPr>
        <w:t>i</w:t>
      </w:r>
      <w:r w:rsidR="00CC530A" w:rsidRPr="00486320">
        <w:rPr>
          <w:iCs/>
          <w:szCs w:val="22"/>
          <w:lang w:val="hr-HR"/>
        </w:rPr>
        <w:t xml:space="preserve"> za zaposlene</w:t>
      </w:r>
      <w:r w:rsidR="00486320" w:rsidRPr="00486320">
        <w:rPr>
          <w:iCs/>
          <w:szCs w:val="22"/>
          <w:lang w:val="hr-HR"/>
        </w:rPr>
        <w:t xml:space="preserve"> odnose se na </w:t>
      </w:r>
      <w:r w:rsidR="004F0CE3" w:rsidRPr="00486320">
        <w:rPr>
          <w:iCs/>
          <w:szCs w:val="22"/>
          <w:lang w:val="hr-HR"/>
        </w:rPr>
        <w:t>regres</w:t>
      </w:r>
      <w:r w:rsidR="00486320" w:rsidRPr="00486320">
        <w:rPr>
          <w:iCs/>
          <w:szCs w:val="22"/>
          <w:lang w:val="hr-HR"/>
        </w:rPr>
        <w:t xml:space="preserve"> </w:t>
      </w:r>
      <w:r w:rsidR="00D63FA9" w:rsidRPr="00486320">
        <w:rPr>
          <w:iCs/>
          <w:szCs w:val="22"/>
          <w:lang w:val="hr-HR"/>
        </w:rPr>
        <w:t>za 92</w:t>
      </w:r>
      <w:r w:rsidR="004F0CE3" w:rsidRPr="00486320">
        <w:rPr>
          <w:iCs/>
          <w:szCs w:val="22"/>
          <w:lang w:val="hr-HR"/>
        </w:rPr>
        <w:t xml:space="preserve"> službenika, božićnic</w:t>
      </w:r>
      <w:r w:rsidR="00486320" w:rsidRPr="00486320">
        <w:rPr>
          <w:iCs/>
          <w:szCs w:val="22"/>
          <w:lang w:val="hr-HR"/>
        </w:rPr>
        <w:t>u</w:t>
      </w:r>
      <w:r w:rsidR="00780A30" w:rsidRPr="00486320">
        <w:rPr>
          <w:iCs/>
          <w:szCs w:val="22"/>
          <w:lang w:val="hr-HR"/>
        </w:rPr>
        <w:t xml:space="preserve"> </w:t>
      </w:r>
      <w:bookmarkStart w:id="2" w:name="_Hlk146197186"/>
      <w:r w:rsidR="00D63FA9" w:rsidRPr="00486320">
        <w:rPr>
          <w:iCs/>
          <w:szCs w:val="22"/>
          <w:lang w:val="hr-HR"/>
        </w:rPr>
        <w:t>za 95</w:t>
      </w:r>
      <w:r w:rsidR="00780A30" w:rsidRPr="00486320">
        <w:rPr>
          <w:iCs/>
          <w:szCs w:val="22"/>
          <w:lang w:val="hr-HR"/>
        </w:rPr>
        <w:t xml:space="preserve"> službenika</w:t>
      </w:r>
      <w:bookmarkEnd w:id="2"/>
      <w:r w:rsidR="004F0CE3" w:rsidRPr="00486320">
        <w:rPr>
          <w:iCs/>
          <w:szCs w:val="22"/>
          <w:lang w:val="hr-HR"/>
        </w:rPr>
        <w:t>, dar za djecu</w:t>
      </w:r>
      <w:r w:rsidR="00780A30" w:rsidRPr="00486320">
        <w:rPr>
          <w:iCs/>
          <w:szCs w:val="22"/>
          <w:lang w:val="hr-HR"/>
        </w:rPr>
        <w:t xml:space="preserve"> </w:t>
      </w:r>
      <w:r w:rsidR="00FA4391" w:rsidRPr="00486320">
        <w:rPr>
          <w:iCs/>
          <w:szCs w:val="22"/>
          <w:lang w:val="hr-HR"/>
        </w:rPr>
        <w:t>–</w:t>
      </w:r>
      <w:r w:rsidR="00780A30" w:rsidRPr="00486320">
        <w:rPr>
          <w:iCs/>
          <w:szCs w:val="22"/>
          <w:lang w:val="hr-HR"/>
        </w:rPr>
        <w:t xml:space="preserve"> </w:t>
      </w:r>
      <w:r w:rsidR="00FA4391" w:rsidRPr="00486320">
        <w:rPr>
          <w:iCs/>
          <w:szCs w:val="22"/>
          <w:lang w:val="hr-HR"/>
        </w:rPr>
        <w:t>7.300,00</w:t>
      </w:r>
      <w:r w:rsidR="00486320" w:rsidRPr="00486320">
        <w:rPr>
          <w:iCs/>
          <w:szCs w:val="22"/>
          <w:lang w:val="hr-HR"/>
        </w:rPr>
        <w:t xml:space="preserve">€ </w:t>
      </w:r>
      <w:r w:rsidR="00FA4391" w:rsidRPr="00486320">
        <w:rPr>
          <w:iCs/>
          <w:szCs w:val="22"/>
          <w:lang w:val="hr-HR"/>
        </w:rPr>
        <w:t xml:space="preserve"> za </w:t>
      </w:r>
      <w:r w:rsidR="00D63FA9" w:rsidRPr="00486320">
        <w:rPr>
          <w:iCs/>
          <w:szCs w:val="22"/>
          <w:lang w:val="hr-HR"/>
        </w:rPr>
        <w:t>73</w:t>
      </w:r>
      <w:r w:rsidR="00780A30" w:rsidRPr="00486320">
        <w:rPr>
          <w:iCs/>
          <w:szCs w:val="22"/>
          <w:lang w:val="hr-HR"/>
        </w:rPr>
        <w:t xml:space="preserve"> djece</w:t>
      </w:r>
      <w:r w:rsidR="004F0CE3" w:rsidRPr="00486320">
        <w:rPr>
          <w:iCs/>
          <w:szCs w:val="22"/>
          <w:lang w:val="hr-HR"/>
        </w:rPr>
        <w:t>, otpremnine prema posebnim propisima</w:t>
      </w:r>
      <w:r w:rsidR="00780A30" w:rsidRPr="00486320">
        <w:rPr>
          <w:iCs/>
          <w:szCs w:val="22"/>
          <w:lang w:val="hr-HR"/>
        </w:rPr>
        <w:t xml:space="preserve"> – </w:t>
      </w:r>
      <w:r w:rsidR="00D63FA9" w:rsidRPr="00486320">
        <w:rPr>
          <w:iCs/>
          <w:szCs w:val="22"/>
          <w:lang w:val="hr-HR"/>
        </w:rPr>
        <w:t>2</w:t>
      </w:r>
      <w:r w:rsidR="00780A30" w:rsidRPr="00486320">
        <w:rPr>
          <w:iCs/>
          <w:szCs w:val="22"/>
          <w:lang w:val="hr-HR"/>
        </w:rPr>
        <w:t xml:space="preserve"> službenika</w:t>
      </w:r>
      <w:r w:rsidR="004F0CE3" w:rsidRPr="00486320">
        <w:rPr>
          <w:iCs/>
          <w:szCs w:val="22"/>
          <w:lang w:val="hr-HR"/>
        </w:rPr>
        <w:t>, jubilarne</w:t>
      </w:r>
      <w:r w:rsidR="00780A30" w:rsidRPr="00486320">
        <w:rPr>
          <w:iCs/>
          <w:szCs w:val="22"/>
          <w:lang w:val="hr-HR"/>
        </w:rPr>
        <w:t xml:space="preserve"> nagrade – </w:t>
      </w:r>
      <w:r w:rsidR="00486320" w:rsidRPr="00486320">
        <w:rPr>
          <w:iCs/>
          <w:szCs w:val="22"/>
          <w:lang w:val="hr-HR"/>
        </w:rPr>
        <w:t>22</w:t>
      </w:r>
      <w:r w:rsidR="00780A30" w:rsidRPr="00486320">
        <w:rPr>
          <w:iCs/>
          <w:szCs w:val="22"/>
          <w:lang w:val="hr-HR"/>
        </w:rPr>
        <w:t xml:space="preserve"> službenika</w:t>
      </w:r>
      <w:r w:rsidR="00486320" w:rsidRPr="00486320">
        <w:rPr>
          <w:iCs/>
          <w:szCs w:val="22"/>
          <w:lang w:val="hr-HR"/>
        </w:rPr>
        <w:t>,</w:t>
      </w:r>
      <w:r w:rsidR="004F0CE3" w:rsidRPr="00486320">
        <w:rPr>
          <w:iCs/>
          <w:szCs w:val="22"/>
          <w:lang w:val="hr-HR"/>
        </w:rPr>
        <w:t xml:space="preserve"> </w:t>
      </w:r>
      <w:r w:rsidR="00780A30" w:rsidRPr="00486320">
        <w:rPr>
          <w:iCs/>
          <w:szCs w:val="22"/>
          <w:lang w:val="hr-HR"/>
        </w:rPr>
        <w:t>te</w:t>
      </w:r>
      <w:r w:rsidR="004F0CE3" w:rsidRPr="00486320">
        <w:rPr>
          <w:iCs/>
          <w:szCs w:val="22"/>
          <w:lang w:val="hr-HR"/>
        </w:rPr>
        <w:t xml:space="preserve"> ostal</w:t>
      </w:r>
      <w:r w:rsidR="00780A30" w:rsidRPr="00486320">
        <w:rPr>
          <w:iCs/>
          <w:szCs w:val="22"/>
          <w:lang w:val="hr-HR"/>
        </w:rPr>
        <w:t xml:space="preserve">a </w:t>
      </w:r>
      <w:r w:rsidR="004F0CE3" w:rsidRPr="00486320">
        <w:rPr>
          <w:iCs/>
          <w:szCs w:val="22"/>
          <w:lang w:val="hr-HR"/>
        </w:rPr>
        <w:t>materijalna prava</w:t>
      </w:r>
      <w:r w:rsidR="00A42239">
        <w:rPr>
          <w:iCs/>
          <w:szCs w:val="22"/>
          <w:lang w:val="hr-HR"/>
        </w:rPr>
        <w:t>.</w:t>
      </w:r>
    </w:p>
    <w:p w14:paraId="7069FFED" w14:textId="77777777" w:rsidR="00883561" w:rsidRPr="00C41928" w:rsidRDefault="00883561" w:rsidP="00CC530A">
      <w:pPr>
        <w:spacing w:after="0"/>
        <w:rPr>
          <w:szCs w:val="22"/>
          <w:lang w:val="hr-HR"/>
        </w:rPr>
      </w:pPr>
    </w:p>
    <w:p w14:paraId="71E5BDCC" w14:textId="4A46A98B" w:rsidR="00846638" w:rsidRPr="001C051D" w:rsidRDefault="00CC530A" w:rsidP="00A92045">
      <w:pPr>
        <w:spacing w:after="0"/>
        <w:rPr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53119B" w:rsidRPr="00C41928">
        <w:rPr>
          <w:szCs w:val="22"/>
          <w:lang w:val="hr-HR"/>
        </w:rPr>
        <w:t xml:space="preserve"> </w:t>
      </w:r>
      <w:r w:rsidRPr="00C41928">
        <w:rPr>
          <w:szCs w:val="22"/>
          <w:lang w:val="hr-HR"/>
        </w:rPr>
        <w:t xml:space="preserve"> </w:t>
      </w:r>
      <w:r w:rsidR="00626790" w:rsidRPr="00C41928">
        <w:rPr>
          <w:szCs w:val="22"/>
          <w:lang w:val="hr-HR"/>
        </w:rPr>
        <w:t xml:space="preserve">- </w:t>
      </w:r>
      <w:r w:rsidR="0047276F" w:rsidRPr="00613B38">
        <w:rPr>
          <w:iCs/>
          <w:szCs w:val="22"/>
          <w:lang w:val="hr-HR"/>
        </w:rPr>
        <w:t xml:space="preserve">novčana sredstva su utrošena na </w:t>
      </w:r>
      <w:r w:rsidR="001C051D" w:rsidRPr="00613B38">
        <w:rPr>
          <w:iCs/>
          <w:szCs w:val="22"/>
          <w:lang w:val="hr-HR"/>
        </w:rPr>
        <w:t>naknade za prijevoz</w:t>
      </w:r>
      <w:r w:rsidR="0047276F" w:rsidRPr="00613B38">
        <w:rPr>
          <w:iCs/>
          <w:szCs w:val="22"/>
          <w:lang w:val="hr-HR"/>
        </w:rPr>
        <w:t>,</w:t>
      </w:r>
      <w:r w:rsidR="001C051D" w:rsidRPr="00613B38">
        <w:rPr>
          <w:iCs/>
          <w:szCs w:val="22"/>
          <w:lang w:val="hr-HR"/>
        </w:rPr>
        <w:t xml:space="preserve"> sistematski pregledi zaposlenika, namirnice za prehranu zatvorenika</w:t>
      </w:r>
      <w:r w:rsidR="00780A30" w:rsidRPr="00613B38">
        <w:rPr>
          <w:iCs/>
          <w:szCs w:val="22"/>
          <w:lang w:val="hr-HR"/>
        </w:rPr>
        <w:t>, energij</w:t>
      </w:r>
      <w:r w:rsidR="0047276F" w:rsidRPr="00613B38">
        <w:rPr>
          <w:iCs/>
          <w:szCs w:val="22"/>
          <w:lang w:val="hr-HR"/>
        </w:rPr>
        <w:t>u</w:t>
      </w:r>
      <w:r w:rsidR="00780A30" w:rsidRPr="00613B38">
        <w:rPr>
          <w:iCs/>
          <w:szCs w:val="22"/>
          <w:lang w:val="hr-HR"/>
        </w:rPr>
        <w:t>, tekuće i investicijsko održavanje, komunaln</w:t>
      </w:r>
      <w:r w:rsidR="0047276F" w:rsidRPr="00613B38">
        <w:rPr>
          <w:iCs/>
          <w:szCs w:val="22"/>
          <w:lang w:val="hr-HR"/>
        </w:rPr>
        <w:t>e</w:t>
      </w:r>
      <w:r w:rsidR="00780A30" w:rsidRPr="00613B38">
        <w:rPr>
          <w:iCs/>
          <w:szCs w:val="22"/>
          <w:lang w:val="hr-HR"/>
        </w:rPr>
        <w:t xml:space="preserve"> troškov</w:t>
      </w:r>
      <w:r w:rsidR="0047276F" w:rsidRPr="00613B38">
        <w:rPr>
          <w:iCs/>
          <w:szCs w:val="22"/>
          <w:lang w:val="hr-HR"/>
        </w:rPr>
        <w:t>e</w:t>
      </w:r>
      <w:r w:rsidR="00780A30" w:rsidRPr="00613B38">
        <w:rPr>
          <w:iCs/>
          <w:szCs w:val="22"/>
          <w:lang w:val="hr-HR"/>
        </w:rPr>
        <w:t xml:space="preserve">, </w:t>
      </w:r>
      <w:proofErr w:type="spellStart"/>
      <w:r w:rsidR="00780A30" w:rsidRPr="00613B38">
        <w:rPr>
          <w:iCs/>
          <w:szCs w:val="22"/>
          <w:lang w:val="hr-HR"/>
        </w:rPr>
        <w:t>zaradnice</w:t>
      </w:r>
      <w:proofErr w:type="spellEnd"/>
      <w:r w:rsidR="00780A30" w:rsidRPr="00613B38">
        <w:rPr>
          <w:iCs/>
          <w:szCs w:val="22"/>
          <w:lang w:val="hr-HR"/>
        </w:rPr>
        <w:t>, higijenske potrepštine</w:t>
      </w:r>
      <w:r w:rsidR="00613B38" w:rsidRPr="00613B38">
        <w:rPr>
          <w:iCs/>
          <w:szCs w:val="22"/>
          <w:lang w:val="hr-HR"/>
        </w:rPr>
        <w:t xml:space="preserve"> i sredstva za čišćenje, </w:t>
      </w:r>
      <w:r w:rsidR="00780A30" w:rsidRPr="00613B38">
        <w:rPr>
          <w:iCs/>
          <w:szCs w:val="22"/>
          <w:lang w:val="hr-HR"/>
        </w:rPr>
        <w:t xml:space="preserve"> smještaj zatvorenika</w:t>
      </w:r>
      <w:r w:rsidR="0047276F" w:rsidRPr="00613B38">
        <w:rPr>
          <w:iCs/>
          <w:szCs w:val="22"/>
          <w:lang w:val="hr-HR"/>
        </w:rPr>
        <w:t xml:space="preserve"> uz </w:t>
      </w:r>
      <w:r w:rsidR="00A42239">
        <w:rPr>
          <w:iCs/>
          <w:szCs w:val="22"/>
          <w:lang w:val="hr-HR"/>
        </w:rPr>
        <w:t xml:space="preserve">konstantno veliko brojno od </w:t>
      </w:r>
      <w:r w:rsidR="0047276F" w:rsidRPr="00613B38">
        <w:rPr>
          <w:iCs/>
          <w:szCs w:val="22"/>
          <w:lang w:val="hr-HR"/>
        </w:rPr>
        <w:t>2</w:t>
      </w:r>
      <w:r w:rsidR="00613B38" w:rsidRPr="00613B38">
        <w:rPr>
          <w:iCs/>
          <w:szCs w:val="22"/>
          <w:lang w:val="hr-HR"/>
        </w:rPr>
        <w:t>1</w:t>
      </w:r>
      <w:r w:rsidR="0047276F" w:rsidRPr="00613B38">
        <w:rPr>
          <w:iCs/>
          <w:szCs w:val="22"/>
          <w:lang w:val="hr-HR"/>
        </w:rPr>
        <w:t>0</w:t>
      </w:r>
      <w:r w:rsidR="00780A30" w:rsidRPr="00613B38">
        <w:rPr>
          <w:iCs/>
          <w:szCs w:val="22"/>
          <w:lang w:val="hr-HR"/>
        </w:rPr>
        <w:t xml:space="preserve"> zatvorenik</w:t>
      </w:r>
      <w:r w:rsidR="00B16197" w:rsidRPr="00613B38">
        <w:rPr>
          <w:iCs/>
          <w:szCs w:val="22"/>
          <w:lang w:val="hr-HR"/>
        </w:rPr>
        <w:t>a</w:t>
      </w:r>
      <w:r w:rsidR="001C051D" w:rsidRPr="00613B38">
        <w:rPr>
          <w:iCs/>
          <w:szCs w:val="22"/>
          <w:lang w:val="hr-HR"/>
        </w:rPr>
        <w:t>.</w:t>
      </w:r>
      <w:r w:rsidR="00C053D7" w:rsidRPr="001C051D">
        <w:rPr>
          <w:i/>
          <w:iCs/>
          <w:szCs w:val="22"/>
          <w:lang w:val="hr-HR"/>
        </w:rPr>
        <w:t xml:space="preserve"> </w:t>
      </w:r>
    </w:p>
    <w:p w14:paraId="400E0478" w14:textId="74CE46BC" w:rsidR="00D67468" w:rsidRPr="00C41928" w:rsidRDefault="00D67468" w:rsidP="00A92045">
      <w:pPr>
        <w:spacing w:after="0"/>
        <w:rPr>
          <w:szCs w:val="22"/>
          <w:lang w:val="hr-HR"/>
        </w:rPr>
      </w:pPr>
    </w:p>
    <w:p w14:paraId="5E8B1F1A" w14:textId="5BAFD002" w:rsidR="00682EA5" w:rsidRDefault="00D67468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</w:t>
      </w:r>
      <w:r w:rsidR="00EE6B33" w:rsidRPr="00C41928">
        <w:rPr>
          <w:b/>
          <w:szCs w:val="22"/>
          <w:lang w:val="hr-HR"/>
        </w:rPr>
        <w:t xml:space="preserve">Financijski rashodi </w:t>
      </w:r>
      <w:r w:rsidR="00676783">
        <w:rPr>
          <w:b/>
          <w:szCs w:val="22"/>
          <w:lang w:val="hr-HR"/>
        </w:rPr>
        <w:t>–</w:t>
      </w:r>
      <w:r w:rsidR="00467460">
        <w:rPr>
          <w:b/>
          <w:szCs w:val="22"/>
          <w:lang w:val="hr-HR"/>
        </w:rPr>
        <w:t xml:space="preserve"> </w:t>
      </w:r>
      <w:r w:rsidR="00676783" w:rsidRPr="00676783">
        <w:rPr>
          <w:szCs w:val="22"/>
          <w:lang w:val="hr-HR"/>
        </w:rPr>
        <w:t>odnose se na</w:t>
      </w:r>
      <w:r w:rsidR="00676783">
        <w:rPr>
          <w:b/>
          <w:szCs w:val="22"/>
          <w:lang w:val="hr-HR"/>
        </w:rPr>
        <w:t xml:space="preserve"> </w:t>
      </w:r>
      <w:r w:rsidR="00676783" w:rsidRPr="00676783">
        <w:rPr>
          <w:szCs w:val="22"/>
          <w:lang w:val="hr-HR"/>
        </w:rPr>
        <w:t xml:space="preserve">bankarske </w:t>
      </w:r>
      <w:r w:rsidR="00676783">
        <w:rPr>
          <w:szCs w:val="22"/>
          <w:lang w:val="hr-HR"/>
        </w:rPr>
        <w:t>usluge</w:t>
      </w:r>
      <w:r w:rsidR="0047276F">
        <w:rPr>
          <w:szCs w:val="22"/>
          <w:lang w:val="hr-HR"/>
        </w:rPr>
        <w:t xml:space="preserve">, prestankom učitavanja platnih naloga u riznicu putem Fine više se koriste transakcije putem HPB računa.  </w:t>
      </w:r>
    </w:p>
    <w:p w14:paraId="79C23D19" w14:textId="77777777" w:rsidR="00780A30" w:rsidRPr="00C41928" w:rsidRDefault="00780A30" w:rsidP="00A92045">
      <w:pPr>
        <w:spacing w:after="0"/>
        <w:rPr>
          <w:b/>
          <w:szCs w:val="22"/>
          <w:lang w:val="hr-HR"/>
        </w:rPr>
      </w:pPr>
    </w:p>
    <w:p w14:paraId="08A40D44" w14:textId="707D5BFA" w:rsidR="00D67468" w:rsidRPr="00613B38" w:rsidRDefault="00FC6664" w:rsidP="00A92045">
      <w:pPr>
        <w:spacing w:after="0"/>
        <w:rPr>
          <w:iCs/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  <w:r w:rsidR="00CA16CE" w:rsidRPr="00C41928">
        <w:rPr>
          <w:szCs w:val="22"/>
          <w:lang w:val="hr-HR"/>
        </w:rPr>
        <w:t xml:space="preserve"> </w:t>
      </w:r>
      <w:r w:rsidR="001C051D">
        <w:rPr>
          <w:szCs w:val="22"/>
          <w:lang w:val="hr-HR"/>
        </w:rPr>
        <w:t>–</w:t>
      </w:r>
      <w:r w:rsidR="00CA16CE" w:rsidRPr="00C41928">
        <w:rPr>
          <w:szCs w:val="22"/>
          <w:lang w:val="hr-HR"/>
        </w:rPr>
        <w:t xml:space="preserve"> </w:t>
      </w:r>
      <w:r w:rsidR="0047276F" w:rsidRPr="00613B38">
        <w:rPr>
          <w:szCs w:val="22"/>
          <w:lang w:val="hr-HR"/>
        </w:rPr>
        <w:t xml:space="preserve">novčanim sredstvima </w:t>
      </w:r>
      <w:r w:rsidR="00467460" w:rsidRPr="00613B38">
        <w:rPr>
          <w:iCs/>
          <w:szCs w:val="22"/>
          <w:lang w:val="hr-HR"/>
        </w:rPr>
        <w:t xml:space="preserve">nabavljen je automobil, profesionalna perilica posuđa, </w:t>
      </w:r>
      <w:r w:rsidR="00F5287C" w:rsidRPr="00613B38">
        <w:rPr>
          <w:iCs/>
          <w:szCs w:val="22"/>
          <w:lang w:val="hr-HR"/>
        </w:rPr>
        <w:t xml:space="preserve"> rashladn</w:t>
      </w:r>
      <w:r w:rsidR="00467460" w:rsidRPr="00613B38">
        <w:rPr>
          <w:iCs/>
          <w:szCs w:val="22"/>
          <w:lang w:val="hr-HR"/>
        </w:rPr>
        <w:t>a</w:t>
      </w:r>
      <w:r w:rsidR="00702E47" w:rsidRPr="00613B38">
        <w:rPr>
          <w:iCs/>
          <w:szCs w:val="22"/>
          <w:lang w:val="hr-HR"/>
        </w:rPr>
        <w:t xml:space="preserve"> komor</w:t>
      </w:r>
      <w:r w:rsidR="00467460" w:rsidRPr="00613B38">
        <w:rPr>
          <w:iCs/>
          <w:szCs w:val="22"/>
          <w:lang w:val="hr-HR"/>
        </w:rPr>
        <w:t>a, uređaji za prevođenje</w:t>
      </w:r>
      <w:r w:rsidR="00C41928" w:rsidRPr="00613B38">
        <w:rPr>
          <w:iCs/>
          <w:szCs w:val="22"/>
          <w:lang w:val="hr-HR"/>
        </w:rPr>
        <w:t xml:space="preserve"> </w:t>
      </w:r>
    </w:p>
    <w:p w14:paraId="29CAB929" w14:textId="77777777" w:rsidR="00702E47" w:rsidRPr="00613B38" w:rsidRDefault="00702E47" w:rsidP="00A92045">
      <w:pPr>
        <w:spacing w:after="0"/>
        <w:rPr>
          <w:szCs w:val="22"/>
          <w:lang w:val="hr-HR"/>
        </w:rPr>
      </w:pPr>
    </w:p>
    <w:p w14:paraId="0FA0FEF1" w14:textId="34886261" w:rsidR="003E76DC" w:rsidRPr="00613B38" w:rsidRDefault="002F26AE" w:rsidP="00D27D48">
      <w:pPr>
        <w:spacing w:after="0"/>
        <w:rPr>
          <w:iCs/>
          <w:szCs w:val="22"/>
          <w:lang w:val="hr-HR"/>
        </w:rPr>
      </w:pPr>
      <w:r w:rsidRPr="00613B38">
        <w:rPr>
          <w:b/>
          <w:szCs w:val="22"/>
          <w:lang w:val="hr-HR"/>
        </w:rPr>
        <w:t xml:space="preserve">45 </w:t>
      </w:r>
      <w:r w:rsidRPr="00613B38">
        <w:rPr>
          <w:b/>
          <w:szCs w:val="22"/>
        </w:rPr>
        <w:t>Rashodi za dodatna ulaganja na nefinancijskoj imovini</w:t>
      </w:r>
      <w:r w:rsidR="003666A2" w:rsidRPr="00613B38">
        <w:rPr>
          <w:szCs w:val="22"/>
        </w:rPr>
        <w:t xml:space="preserve"> </w:t>
      </w:r>
      <w:r w:rsidR="001C051D" w:rsidRPr="00613B38">
        <w:rPr>
          <w:szCs w:val="22"/>
        </w:rPr>
        <w:t>–</w:t>
      </w:r>
      <w:r w:rsidR="00105318" w:rsidRPr="00613B38">
        <w:rPr>
          <w:szCs w:val="22"/>
        </w:rPr>
        <w:t xml:space="preserve"> </w:t>
      </w:r>
      <w:r w:rsidR="00676783" w:rsidRPr="00613B38">
        <w:rPr>
          <w:iCs/>
          <w:szCs w:val="22"/>
        </w:rPr>
        <w:t xml:space="preserve">financirana je sanacija posebno osigurane prostorije bez opasnih stvari. </w:t>
      </w:r>
    </w:p>
    <w:p w14:paraId="5F1BE96F" w14:textId="77777777" w:rsidR="003E76DC" w:rsidRPr="00C41928" w:rsidRDefault="003E76DC" w:rsidP="00D27D48">
      <w:pPr>
        <w:spacing w:after="0"/>
        <w:rPr>
          <w:szCs w:val="22"/>
          <w:lang w:val="hr-HR"/>
        </w:rPr>
      </w:pPr>
    </w:p>
    <w:p w14:paraId="7CB41449" w14:textId="77777777" w:rsidR="006B30D5" w:rsidRDefault="006B30D5" w:rsidP="006F1566">
      <w:pPr>
        <w:rPr>
          <w:b/>
          <w:bCs/>
          <w:sz w:val="24"/>
          <w:szCs w:val="24"/>
        </w:rPr>
      </w:pPr>
    </w:p>
    <w:p w14:paraId="7CA75A74" w14:textId="3C9008F3" w:rsidR="006F1566" w:rsidRPr="00F0265C" w:rsidRDefault="006F1566" w:rsidP="006F1566">
      <w:pPr>
        <w:rPr>
          <w:b/>
          <w:bCs/>
          <w:sz w:val="24"/>
          <w:szCs w:val="24"/>
        </w:rPr>
      </w:pPr>
      <w:r w:rsidRPr="00F0265C">
        <w:rPr>
          <w:b/>
          <w:bCs/>
          <w:sz w:val="24"/>
          <w:szCs w:val="24"/>
        </w:rPr>
        <w:t>A630113 IZVRŠAVANJE KAZNE ZATVORA, MJERE PRITVORA I ODGOJNE MJERE (IZ EVIDENCIJSKIH PRIHODA)</w:t>
      </w:r>
    </w:p>
    <w:p w14:paraId="7685F828" w14:textId="0C8E0654" w:rsidR="006F1566" w:rsidRPr="00C41928" w:rsidRDefault="006F1566" w:rsidP="006F1566">
      <w:pPr>
        <w:rPr>
          <w:szCs w:val="22"/>
        </w:rPr>
      </w:pPr>
    </w:p>
    <w:tbl>
      <w:tblPr>
        <w:tblStyle w:val="StilTablice"/>
        <w:tblW w:w="9150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</w:tblGrid>
      <w:tr w:rsidR="005D5653" w:rsidRPr="00C41928" w14:paraId="3F75000B" w14:textId="77777777" w:rsidTr="005D5653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</w:tcPr>
          <w:p w14:paraId="7E3320AA" w14:textId="59B024AF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Izvršenje 2023.</w:t>
            </w:r>
          </w:p>
        </w:tc>
        <w:tc>
          <w:tcPr>
            <w:tcW w:w="1545" w:type="dxa"/>
            <w:shd w:val="clear" w:color="auto" w:fill="B5C0D8"/>
          </w:tcPr>
          <w:p w14:paraId="0A791AF0" w14:textId="1A791738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2023./plan 2023.</w:t>
            </w:r>
          </w:p>
        </w:tc>
        <w:tc>
          <w:tcPr>
            <w:tcW w:w="1545" w:type="dxa"/>
            <w:shd w:val="clear" w:color="auto" w:fill="B5C0D8"/>
          </w:tcPr>
          <w:p w14:paraId="630B225B" w14:textId="6FDF9F53" w:rsidR="005D5653" w:rsidRPr="00C41928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2BA9536C">
              <w:rPr>
                <w:rFonts w:cs="Times New Roman"/>
              </w:rPr>
              <w:t>Indeks izvršenje 2023./2022.</w:t>
            </w:r>
          </w:p>
        </w:tc>
      </w:tr>
      <w:tr w:rsidR="005D5653" w:rsidRPr="00C41928" w14:paraId="3695D708" w14:textId="77777777" w:rsidTr="005D5653">
        <w:trPr>
          <w:jc w:val="center"/>
        </w:trPr>
        <w:tc>
          <w:tcPr>
            <w:tcW w:w="1460" w:type="dxa"/>
            <w:vAlign w:val="top"/>
          </w:tcPr>
          <w:p w14:paraId="068F6A56" w14:textId="68C430F3" w:rsidR="005D5653" w:rsidRPr="00C41928" w:rsidRDefault="005D5653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2C313EEE" w:rsidR="005D5653" w:rsidRPr="00C41928" w:rsidRDefault="00256E1F" w:rsidP="00AE053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40.45</w:t>
            </w:r>
            <w:r w:rsidR="00AE05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AE053B">
              <w:rPr>
                <w:sz w:val="22"/>
                <w:szCs w:val="22"/>
              </w:rPr>
              <w:t>59</w:t>
            </w:r>
          </w:p>
        </w:tc>
        <w:tc>
          <w:tcPr>
            <w:tcW w:w="1511" w:type="dxa"/>
            <w:vAlign w:val="top"/>
          </w:tcPr>
          <w:p w14:paraId="5B9A3347" w14:textId="35F7C013" w:rsidR="005D5653" w:rsidRPr="00C41928" w:rsidRDefault="00256E1F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36.985,00</w:t>
            </w:r>
          </w:p>
        </w:tc>
        <w:tc>
          <w:tcPr>
            <w:tcW w:w="1545" w:type="dxa"/>
            <w:vAlign w:val="top"/>
          </w:tcPr>
          <w:p w14:paraId="45AE0096" w14:textId="4AB97C39" w:rsidR="005D5653" w:rsidRPr="00C41928" w:rsidRDefault="00256E1F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36.942,10</w:t>
            </w:r>
          </w:p>
        </w:tc>
        <w:tc>
          <w:tcPr>
            <w:tcW w:w="1545" w:type="dxa"/>
            <w:vAlign w:val="top"/>
          </w:tcPr>
          <w:p w14:paraId="3F595382" w14:textId="0FD71E7E" w:rsidR="005D5653" w:rsidRPr="00C41928" w:rsidRDefault="00256E1F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99,88</w:t>
            </w:r>
          </w:p>
        </w:tc>
        <w:tc>
          <w:tcPr>
            <w:tcW w:w="1545" w:type="dxa"/>
            <w:vAlign w:val="top"/>
          </w:tcPr>
          <w:p w14:paraId="60E573F9" w14:textId="1ACAE9BD" w:rsidR="005D5653" w:rsidRPr="00C41928" w:rsidRDefault="00AE053B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91,32</w:t>
            </w:r>
            <w:bookmarkStart w:id="3" w:name="_GoBack"/>
            <w:bookmarkEnd w:id="3"/>
          </w:p>
        </w:tc>
      </w:tr>
    </w:tbl>
    <w:p w14:paraId="64A60733" w14:textId="77777777" w:rsidR="006F1566" w:rsidRPr="00C41928" w:rsidRDefault="006F1566" w:rsidP="006F1566">
      <w:pPr>
        <w:rPr>
          <w:szCs w:val="22"/>
        </w:rPr>
      </w:pPr>
    </w:p>
    <w:p w14:paraId="5943F9FF" w14:textId="7EDCE56A" w:rsidR="007246B2" w:rsidRDefault="007246B2" w:rsidP="006F1566">
      <w:pPr>
        <w:rPr>
          <w:szCs w:val="22"/>
          <w:u w:val="single"/>
        </w:rPr>
      </w:pPr>
      <w:r w:rsidRPr="009D2490">
        <w:rPr>
          <w:szCs w:val="22"/>
          <w:u w:val="single"/>
        </w:rPr>
        <w:t>I</w:t>
      </w:r>
      <w:r w:rsidR="009D2490">
        <w:rPr>
          <w:szCs w:val="22"/>
          <w:u w:val="single"/>
        </w:rPr>
        <w:t>zvor</w:t>
      </w:r>
      <w:r w:rsidRPr="009D2490">
        <w:rPr>
          <w:szCs w:val="22"/>
          <w:u w:val="single"/>
        </w:rPr>
        <w:t xml:space="preserve"> 31</w:t>
      </w:r>
    </w:p>
    <w:p w14:paraId="18BC2909" w14:textId="77777777" w:rsidR="00467460" w:rsidRDefault="00467460" w:rsidP="006F1566">
      <w:pPr>
        <w:rPr>
          <w:szCs w:val="22"/>
          <w:u w:val="single"/>
        </w:rPr>
      </w:pPr>
    </w:p>
    <w:p w14:paraId="1307C8AA" w14:textId="33F19D0B" w:rsidR="00467460" w:rsidRPr="001C051D" w:rsidRDefault="00467460" w:rsidP="00467460">
      <w:pPr>
        <w:spacing w:after="0"/>
        <w:rPr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613B38">
        <w:rPr>
          <w:szCs w:val="22"/>
          <w:lang w:val="hr-HR"/>
        </w:rPr>
        <w:t xml:space="preserve">  - korišteni za pokriće rashoda nastalih iz obavljanja vlastite djelatnosti, sitan inventar za potrebe zatvorenika za poboljšanje uvjeta života, naknade za rad zatvorenika</w:t>
      </w:r>
    </w:p>
    <w:p w14:paraId="2CA9E9D7" w14:textId="77777777" w:rsidR="00467460" w:rsidRPr="00C41928" w:rsidRDefault="00467460" w:rsidP="00467460">
      <w:pPr>
        <w:spacing w:after="0"/>
        <w:rPr>
          <w:szCs w:val="22"/>
          <w:lang w:val="hr-HR"/>
        </w:rPr>
      </w:pPr>
    </w:p>
    <w:p w14:paraId="0D7CACE8" w14:textId="0B3E813B" w:rsidR="00467460" w:rsidRDefault="00467460" w:rsidP="00467460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Financijski rashodi </w:t>
      </w:r>
      <w:r w:rsidR="00676783">
        <w:rPr>
          <w:b/>
          <w:szCs w:val="22"/>
          <w:lang w:val="hr-HR"/>
        </w:rPr>
        <w:t xml:space="preserve">– </w:t>
      </w:r>
      <w:r w:rsidR="00676783" w:rsidRPr="00676783">
        <w:rPr>
          <w:szCs w:val="22"/>
          <w:lang w:val="hr-HR"/>
        </w:rPr>
        <w:t>rast cijena bankarskih usluga</w:t>
      </w:r>
      <w:r w:rsidR="00676783">
        <w:rPr>
          <w:szCs w:val="22"/>
          <w:lang w:val="hr-HR"/>
        </w:rPr>
        <w:t xml:space="preserve"> prouzročio je nastale rashode</w:t>
      </w:r>
      <w:r w:rsidR="00A42239">
        <w:rPr>
          <w:szCs w:val="22"/>
          <w:lang w:val="hr-HR"/>
        </w:rPr>
        <w:t>.</w:t>
      </w:r>
    </w:p>
    <w:p w14:paraId="030204EB" w14:textId="77777777" w:rsidR="00467460" w:rsidRPr="00C41928" w:rsidRDefault="00467460" w:rsidP="00467460">
      <w:pPr>
        <w:spacing w:after="0"/>
        <w:rPr>
          <w:b/>
          <w:szCs w:val="22"/>
          <w:lang w:val="hr-HR"/>
        </w:rPr>
      </w:pPr>
    </w:p>
    <w:p w14:paraId="7F836D87" w14:textId="38C80F92" w:rsidR="00467460" w:rsidRPr="001C051D" w:rsidRDefault="00467460" w:rsidP="00467460">
      <w:pPr>
        <w:spacing w:after="0"/>
        <w:rPr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lastRenderedPageBreak/>
        <w:t>42 Rashodi za nabavu proizvedene dugotrajne imovine</w:t>
      </w:r>
      <w:r w:rsidRPr="00C41928">
        <w:rPr>
          <w:szCs w:val="22"/>
          <w:lang w:val="hr-HR"/>
        </w:rPr>
        <w:t xml:space="preserve"> </w:t>
      </w:r>
      <w:r>
        <w:rPr>
          <w:szCs w:val="22"/>
          <w:lang w:val="hr-HR"/>
        </w:rPr>
        <w:t>–</w:t>
      </w:r>
      <w:r w:rsidRPr="00C41928">
        <w:rPr>
          <w:szCs w:val="22"/>
          <w:lang w:val="hr-HR"/>
        </w:rPr>
        <w:t xml:space="preserve"> </w:t>
      </w:r>
      <w:r w:rsidR="00676783">
        <w:rPr>
          <w:szCs w:val="22"/>
          <w:lang w:val="hr-HR"/>
        </w:rPr>
        <w:t xml:space="preserve">kupljen je uredski namještaj, mobiteli, televizor, antena za </w:t>
      </w:r>
      <w:proofErr w:type="spellStart"/>
      <w:r w:rsidR="00676783">
        <w:rPr>
          <w:szCs w:val="22"/>
          <w:lang w:val="hr-HR"/>
        </w:rPr>
        <w:t>motorolu</w:t>
      </w:r>
      <w:proofErr w:type="spellEnd"/>
      <w:r w:rsidR="00676783">
        <w:rPr>
          <w:szCs w:val="22"/>
          <w:lang w:val="hr-HR"/>
        </w:rPr>
        <w:t>, alat za razvalj</w:t>
      </w:r>
      <w:r w:rsidR="0047276F">
        <w:rPr>
          <w:szCs w:val="22"/>
          <w:lang w:val="hr-HR"/>
        </w:rPr>
        <w:t>i</w:t>
      </w:r>
      <w:r w:rsidR="00676783">
        <w:rPr>
          <w:szCs w:val="22"/>
          <w:lang w:val="hr-HR"/>
        </w:rPr>
        <w:t>vanje, klima uređaj, ledenice, kamere za video</w:t>
      </w:r>
      <w:r w:rsidR="0047276F">
        <w:rPr>
          <w:szCs w:val="22"/>
          <w:lang w:val="hr-HR"/>
        </w:rPr>
        <w:t xml:space="preserve">- </w:t>
      </w:r>
      <w:r w:rsidR="00676783">
        <w:rPr>
          <w:szCs w:val="22"/>
          <w:lang w:val="hr-HR"/>
        </w:rPr>
        <w:t>nadzor</w:t>
      </w:r>
    </w:p>
    <w:p w14:paraId="700DE328" w14:textId="77777777" w:rsidR="00467460" w:rsidRPr="00C41928" w:rsidRDefault="00467460" w:rsidP="00467460">
      <w:pPr>
        <w:spacing w:after="0"/>
        <w:rPr>
          <w:szCs w:val="22"/>
          <w:lang w:val="hr-HR"/>
        </w:rPr>
      </w:pPr>
    </w:p>
    <w:p w14:paraId="5FD063E6" w14:textId="5DA3F2D0" w:rsidR="00467460" w:rsidRPr="00613B38" w:rsidRDefault="00467460" w:rsidP="00467460">
      <w:pPr>
        <w:spacing w:after="0"/>
        <w:rPr>
          <w:iCs/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45 </w:t>
      </w:r>
      <w:r w:rsidRPr="00C41928">
        <w:rPr>
          <w:b/>
          <w:szCs w:val="22"/>
        </w:rPr>
        <w:t>Rashodi za dodatna ulaganja na nefinancijskoj imovini</w:t>
      </w:r>
      <w:r w:rsidRPr="00C41928">
        <w:rPr>
          <w:szCs w:val="22"/>
        </w:rPr>
        <w:t xml:space="preserve"> </w:t>
      </w:r>
      <w:r w:rsidRPr="00613B38">
        <w:rPr>
          <w:szCs w:val="22"/>
        </w:rPr>
        <w:t xml:space="preserve">– </w:t>
      </w:r>
      <w:r w:rsidR="00676783" w:rsidRPr="00613B38">
        <w:rPr>
          <w:iCs/>
          <w:szCs w:val="22"/>
        </w:rPr>
        <w:t xml:space="preserve">iz vlastitih sredstava financirana je dogradnja napajanja na vratima i obnova poda u uredu. </w:t>
      </w:r>
    </w:p>
    <w:p w14:paraId="057EEA7B" w14:textId="77777777" w:rsidR="00467460" w:rsidRPr="009D2490" w:rsidRDefault="00467460" w:rsidP="006F1566">
      <w:pPr>
        <w:rPr>
          <w:szCs w:val="22"/>
          <w:u w:val="single"/>
        </w:rPr>
      </w:pPr>
    </w:p>
    <w:sectPr w:rsidR="00467460" w:rsidRPr="009D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A"/>
    <w:rsid w:val="000208AF"/>
    <w:rsid w:val="00082BE5"/>
    <w:rsid w:val="000A4D6A"/>
    <w:rsid w:val="000B1CBD"/>
    <w:rsid w:val="000F7AF5"/>
    <w:rsid w:val="00102F7C"/>
    <w:rsid w:val="00105318"/>
    <w:rsid w:val="001247E6"/>
    <w:rsid w:val="00125808"/>
    <w:rsid w:val="00127057"/>
    <w:rsid w:val="001C051D"/>
    <w:rsid w:val="001C06AC"/>
    <w:rsid w:val="001E76CC"/>
    <w:rsid w:val="00203EDE"/>
    <w:rsid w:val="00245BD6"/>
    <w:rsid w:val="00246D08"/>
    <w:rsid w:val="00256E1F"/>
    <w:rsid w:val="002671F3"/>
    <w:rsid w:val="002C2C31"/>
    <w:rsid w:val="002E19EB"/>
    <w:rsid w:val="002E40C8"/>
    <w:rsid w:val="002F26AE"/>
    <w:rsid w:val="003666A2"/>
    <w:rsid w:val="003E5E94"/>
    <w:rsid w:val="003E76DC"/>
    <w:rsid w:val="003F65D4"/>
    <w:rsid w:val="00420ACA"/>
    <w:rsid w:val="00423984"/>
    <w:rsid w:val="00447C90"/>
    <w:rsid w:val="00467460"/>
    <w:rsid w:val="0047276F"/>
    <w:rsid w:val="00486320"/>
    <w:rsid w:val="004A5EAF"/>
    <w:rsid w:val="004B3431"/>
    <w:rsid w:val="004F0CE3"/>
    <w:rsid w:val="0053119B"/>
    <w:rsid w:val="00545A38"/>
    <w:rsid w:val="005473BC"/>
    <w:rsid w:val="00562D8E"/>
    <w:rsid w:val="005D412F"/>
    <w:rsid w:val="005D5653"/>
    <w:rsid w:val="005E7265"/>
    <w:rsid w:val="005F294D"/>
    <w:rsid w:val="0061283E"/>
    <w:rsid w:val="00613B38"/>
    <w:rsid w:val="00626790"/>
    <w:rsid w:val="00642B64"/>
    <w:rsid w:val="00676783"/>
    <w:rsid w:val="00682EA5"/>
    <w:rsid w:val="00685702"/>
    <w:rsid w:val="006B30D5"/>
    <w:rsid w:val="006F1566"/>
    <w:rsid w:val="006F5BFA"/>
    <w:rsid w:val="00702E47"/>
    <w:rsid w:val="00715421"/>
    <w:rsid w:val="007246B2"/>
    <w:rsid w:val="00730819"/>
    <w:rsid w:val="00747AE5"/>
    <w:rsid w:val="007751BE"/>
    <w:rsid w:val="00780A30"/>
    <w:rsid w:val="0079156F"/>
    <w:rsid w:val="007B2A73"/>
    <w:rsid w:val="007B770D"/>
    <w:rsid w:val="007C25AF"/>
    <w:rsid w:val="007D4E0C"/>
    <w:rsid w:val="00802E9F"/>
    <w:rsid w:val="00846638"/>
    <w:rsid w:val="0085497A"/>
    <w:rsid w:val="00883561"/>
    <w:rsid w:val="008B68BC"/>
    <w:rsid w:val="008D620A"/>
    <w:rsid w:val="008E11DA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9C78B2"/>
    <w:rsid w:val="009D2490"/>
    <w:rsid w:val="00A42239"/>
    <w:rsid w:val="00A52EED"/>
    <w:rsid w:val="00A56673"/>
    <w:rsid w:val="00A647C0"/>
    <w:rsid w:val="00A92045"/>
    <w:rsid w:val="00AE053B"/>
    <w:rsid w:val="00B141F6"/>
    <w:rsid w:val="00B16197"/>
    <w:rsid w:val="00B233FC"/>
    <w:rsid w:val="00B34268"/>
    <w:rsid w:val="00B555F1"/>
    <w:rsid w:val="00B5787C"/>
    <w:rsid w:val="00B71F85"/>
    <w:rsid w:val="00B72BF0"/>
    <w:rsid w:val="00B837A5"/>
    <w:rsid w:val="00B8661F"/>
    <w:rsid w:val="00BA6909"/>
    <w:rsid w:val="00BE1188"/>
    <w:rsid w:val="00C053D7"/>
    <w:rsid w:val="00C41928"/>
    <w:rsid w:val="00C8380E"/>
    <w:rsid w:val="00CA16CE"/>
    <w:rsid w:val="00CC530A"/>
    <w:rsid w:val="00CE0CF9"/>
    <w:rsid w:val="00D27D48"/>
    <w:rsid w:val="00D339C7"/>
    <w:rsid w:val="00D52131"/>
    <w:rsid w:val="00D52174"/>
    <w:rsid w:val="00D63FA9"/>
    <w:rsid w:val="00D67468"/>
    <w:rsid w:val="00D82261"/>
    <w:rsid w:val="00D8378D"/>
    <w:rsid w:val="00D97DFF"/>
    <w:rsid w:val="00D97E9A"/>
    <w:rsid w:val="00DA0242"/>
    <w:rsid w:val="00DA76FE"/>
    <w:rsid w:val="00DF7781"/>
    <w:rsid w:val="00E105E6"/>
    <w:rsid w:val="00E37522"/>
    <w:rsid w:val="00E8270E"/>
    <w:rsid w:val="00ED3662"/>
    <w:rsid w:val="00EE6B33"/>
    <w:rsid w:val="00F0265C"/>
    <w:rsid w:val="00F363F5"/>
    <w:rsid w:val="00F5287C"/>
    <w:rsid w:val="00F52A12"/>
    <w:rsid w:val="00F82283"/>
    <w:rsid w:val="00FA4391"/>
    <w:rsid w:val="00FC57A5"/>
    <w:rsid w:val="00FC6664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Barišić</dc:creator>
  <cp:keywords/>
  <dc:description/>
  <cp:lastModifiedBy>Ana Lončar</cp:lastModifiedBy>
  <cp:revision>31</cp:revision>
  <cp:lastPrinted>2024-03-29T10:59:00Z</cp:lastPrinted>
  <dcterms:created xsi:type="dcterms:W3CDTF">2023-05-23T17:39:00Z</dcterms:created>
  <dcterms:modified xsi:type="dcterms:W3CDTF">2024-04-22T11:06:00Z</dcterms:modified>
</cp:coreProperties>
</file>